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91" w:rsidRDefault="00CB446B">
      <w:pPr>
        <w:pStyle w:val="40"/>
        <w:shd w:val="clear" w:color="auto" w:fill="auto"/>
        <w:rPr>
          <w:rStyle w:val="44pt"/>
        </w:rPr>
      </w:pPr>
      <w:r>
        <w:rPr>
          <w:noProof/>
          <w:spacing w:val="9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9.3pt;margin-top:-18.05pt;width:281pt;height:160.3pt;z-index:-251658752;mso-wrap-distance-left:150.5pt;mso-wrap-distance-right:5pt;mso-position-horizontal-relative:margin" wrapcoords="0 0 6897 0 6897 5349 21600 5429 21600 21600 69 21600 69 5429 0 5349 0 0" filled="f" stroked="f">
            <v:textbox style="mso-next-textbox:#_x0000_s1031" inset="0,0,0,0">
              <w:txbxContent>
                <w:p w:rsidR="00330DD2" w:rsidRPr="004566F9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566F9">
                    <w:rPr>
                      <w:rFonts w:ascii="Times New Roman" w:hAnsi="Times New Roman" w:cs="Times New Roman"/>
                    </w:rPr>
                    <w:t xml:space="preserve">УТВЕРЖДЕНО </w:t>
                  </w:r>
                </w:p>
                <w:p w:rsidR="00330DD2" w:rsidRPr="004566F9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566F9">
                    <w:rPr>
                      <w:rFonts w:ascii="Times New Roman" w:hAnsi="Times New Roman" w:cs="Times New Roman"/>
                    </w:rPr>
                    <w:t>Советом директоров АО «Энергия»</w:t>
                  </w:r>
                </w:p>
                <w:p w:rsidR="00330DD2" w:rsidRPr="004566F9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4566F9">
                    <w:rPr>
                      <w:rFonts w:ascii="Times New Roman" w:hAnsi="Times New Roman" w:cs="Times New Roman"/>
                    </w:rPr>
                    <w:t>____________2022г.</w:t>
                  </w:r>
                </w:p>
                <w:p w:rsidR="00330DD2" w:rsidRPr="004566F9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330DD2" w:rsidRPr="004566F9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566F9">
                    <w:rPr>
                      <w:rFonts w:ascii="Times New Roman" w:hAnsi="Times New Roman" w:cs="Times New Roman"/>
                    </w:rPr>
                    <w:t>Протокол № 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4566F9">
                    <w:rPr>
                      <w:rFonts w:ascii="Times New Roman" w:hAnsi="Times New Roman" w:cs="Times New Roman"/>
                    </w:rPr>
                    <w:t>_   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4566F9">
                    <w:rPr>
                      <w:rFonts w:ascii="Times New Roman" w:hAnsi="Times New Roman" w:cs="Times New Roman"/>
                    </w:rPr>
                    <w:t>___________2022г.</w:t>
                  </w:r>
                </w:p>
                <w:p w:rsidR="00330DD2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330DD2" w:rsidRPr="004566F9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566F9">
                    <w:rPr>
                      <w:rFonts w:ascii="Times New Roman" w:hAnsi="Times New Roman" w:cs="Times New Roman"/>
                    </w:rPr>
                    <w:t xml:space="preserve">Председатель Совета директоров  АО «Энергия»  </w:t>
                  </w:r>
                </w:p>
                <w:p w:rsidR="00330DD2" w:rsidRPr="004566F9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330DD2" w:rsidRPr="004566F9" w:rsidRDefault="00330DD2" w:rsidP="00330DD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566F9">
                    <w:rPr>
                      <w:rFonts w:ascii="Times New Roman" w:hAnsi="Times New Roman" w:cs="Times New Roman"/>
                    </w:rPr>
                    <w:t>______________В.А. Архипенко</w:t>
                  </w:r>
                </w:p>
                <w:p w:rsidR="00330DD2" w:rsidRPr="003D10C1" w:rsidRDefault="00330DD2" w:rsidP="00330DD2"/>
              </w:txbxContent>
            </v:textbox>
            <w10:wrap type="topAndBottom" anchorx="margin"/>
          </v:shape>
        </w:pict>
      </w:r>
    </w:p>
    <w:p w:rsidR="00303FEF" w:rsidRDefault="00303FEF">
      <w:pPr>
        <w:pStyle w:val="40"/>
        <w:shd w:val="clear" w:color="auto" w:fill="auto"/>
        <w:rPr>
          <w:rStyle w:val="44pt"/>
        </w:rPr>
      </w:pPr>
    </w:p>
    <w:p w:rsidR="00E33791" w:rsidRDefault="00173DED" w:rsidP="00330DD2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/>
          <w:sz w:val="38"/>
          <w:szCs w:val="38"/>
        </w:rPr>
      </w:pPr>
      <w:r w:rsidRPr="00CD657B">
        <w:rPr>
          <w:rStyle w:val="44pt"/>
          <w:rFonts w:ascii="Times New Roman" w:hAnsi="Times New Roman" w:cs="Times New Roman"/>
          <w:sz w:val="38"/>
          <w:szCs w:val="38"/>
        </w:rPr>
        <w:t>ПОЛОЖЕНИЕ</w:t>
      </w:r>
      <w:r w:rsidRPr="00CD657B">
        <w:rPr>
          <w:rStyle w:val="44pt"/>
          <w:rFonts w:ascii="Times New Roman" w:hAnsi="Times New Roman" w:cs="Times New Roman"/>
          <w:sz w:val="38"/>
          <w:szCs w:val="38"/>
        </w:rPr>
        <w:br/>
      </w:r>
      <w:r w:rsidRPr="00CD657B">
        <w:rPr>
          <w:rFonts w:ascii="Times New Roman" w:hAnsi="Times New Roman" w:cs="Times New Roman"/>
          <w:sz w:val="38"/>
          <w:szCs w:val="38"/>
        </w:rPr>
        <w:t>О ВНУТРЕННЕМ АУДИТЕ</w:t>
      </w:r>
      <w:r w:rsidRPr="00CD657B">
        <w:rPr>
          <w:rFonts w:ascii="Times New Roman" w:hAnsi="Times New Roman" w:cs="Times New Roman"/>
          <w:sz w:val="38"/>
          <w:szCs w:val="38"/>
        </w:rPr>
        <w:br/>
      </w:r>
      <w:r w:rsidRPr="00E33791">
        <w:rPr>
          <w:rFonts w:ascii="Times New Roman" w:hAnsi="Times New Roman" w:cs="Times New Roman"/>
          <w:b/>
          <w:sz w:val="38"/>
          <w:szCs w:val="38"/>
        </w:rPr>
        <w:t>АКЦИОНЕРНОГО ОБЩЕСТВА</w:t>
      </w:r>
      <w:r w:rsidRPr="00E33791">
        <w:rPr>
          <w:rFonts w:ascii="Times New Roman" w:hAnsi="Times New Roman" w:cs="Times New Roman"/>
          <w:b/>
          <w:sz w:val="38"/>
          <w:szCs w:val="38"/>
        </w:rPr>
        <w:br/>
        <w:t>«</w:t>
      </w:r>
      <w:r w:rsidR="00CD657B" w:rsidRPr="00E33791">
        <w:rPr>
          <w:rFonts w:ascii="Times New Roman" w:hAnsi="Times New Roman" w:cs="Times New Roman"/>
          <w:b/>
          <w:sz w:val="38"/>
          <w:szCs w:val="38"/>
        </w:rPr>
        <w:t>ЭНЕРГИЯ</w:t>
      </w:r>
      <w:r w:rsidRPr="00E33791">
        <w:rPr>
          <w:rFonts w:ascii="Times New Roman" w:hAnsi="Times New Roman" w:cs="Times New Roman"/>
          <w:b/>
          <w:sz w:val="38"/>
          <w:szCs w:val="38"/>
        </w:rPr>
        <w:t>»</w:t>
      </w:r>
    </w:p>
    <w:p w:rsidR="00E33791" w:rsidRDefault="00E33791" w:rsidP="00330DD2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38"/>
          <w:szCs w:val="38"/>
        </w:rPr>
      </w:pPr>
    </w:p>
    <w:p w:rsidR="00E33791" w:rsidRDefault="00E33791" w:rsidP="00E33791">
      <w:pPr>
        <w:pStyle w:val="40"/>
        <w:shd w:val="clear" w:color="auto" w:fill="auto"/>
        <w:jc w:val="left"/>
        <w:rPr>
          <w:rFonts w:ascii="Times New Roman" w:hAnsi="Times New Roman" w:cs="Times New Roman"/>
          <w:b/>
          <w:sz w:val="38"/>
          <w:szCs w:val="38"/>
        </w:rPr>
      </w:pPr>
    </w:p>
    <w:p w:rsidR="00E33791" w:rsidRDefault="00E33791" w:rsidP="00E33791">
      <w:pPr>
        <w:pStyle w:val="40"/>
        <w:shd w:val="clear" w:color="auto" w:fill="auto"/>
        <w:jc w:val="left"/>
        <w:rPr>
          <w:rFonts w:ascii="Times New Roman" w:hAnsi="Times New Roman" w:cs="Times New Roman"/>
          <w:b/>
          <w:sz w:val="38"/>
          <w:szCs w:val="38"/>
        </w:rPr>
      </w:pPr>
    </w:p>
    <w:p w:rsidR="00E33791" w:rsidRDefault="00E33791" w:rsidP="00E33791">
      <w:pPr>
        <w:pStyle w:val="40"/>
        <w:shd w:val="clear" w:color="auto" w:fill="auto"/>
        <w:jc w:val="left"/>
        <w:rPr>
          <w:rFonts w:ascii="Times New Roman" w:hAnsi="Times New Roman" w:cs="Times New Roman"/>
          <w:b/>
          <w:sz w:val="38"/>
          <w:szCs w:val="38"/>
        </w:rPr>
      </w:pPr>
    </w:p>
    <w:p w:rsidR="00E33791" w:rsidRDefault="00E33791" w:rsidP="00E33791">
      <w:pPr>
        <w:pStyle w:val="40"/>
        <w:shd w:val="clear" w:color="auto" w:fill="auto"/>
        <w:jc w:val="left"/>
        <w:rPr>
          <w:rFonts w:ascii="Times New Roman" w:hAnsi="Times New Roman" w:cs="Times New Roman"/>
          <w:b/>
          <w:sz w:val="38"/>
          <w:szCs w:val="38"/>
        </w:rPr>
      </w:pPr>
    </w:p>
    <w:p w:rsidR="00E33791" w:rsidRDefault="00E33791" w:rsidP="00E33791">
      <w:pPr>
        <w:pStyle w:val="40"/>
        <w:shd w:val="clear" w:color="auto" w:fill="auto"/>
        <w:jc w:val="left"/>
        <w:rPr>
          <w:rFonts w:ascii="Times New Roman" w:hAnsi="Times New Roman" w:cs="Times New Roman"/>
          <w:b/>
          <w:sz w:val="38"/>
          <w:szCs w:val="38"/>
        </w:rPr>
      </w:pPr>
    </w:p>
    <w:p w:rsidR="00E33791" w:rsidRDefault="00E33791" w:rsidP="00E33791">
      <w:pPr>
        <w:pStyle w:val="40"/>
        <w:shd w:val="clear" w:color="auto" w:fill="auto"/>
        <w:jc w:val="left"/>
        <w:rPr>
          <w:rFonts w:ascii="Times New Roman" w:hAnsi="Times New Roman" w:cs="Times New Roman"/>
          <w:b/>
          <w:sz w:val="38"/>
          <w:szCs w:val="38"/>
        </w:rPr>
      </w:pPr>
    </w:p>
    <w:p w:rsidR="00E33791" w:rsidRDefault="00E33791" w:rsidP="00E33791">
      <w:pPr>
        <w:pStyle w:val="40"/>
        <w:shd w:val="clear" w:color="auto" w:fill="auto"/>
        <w:rPr>
          <w:rFonts w:ascii="Times New Roman" w:hAnsi="Times New Roman" w:cs="Times New Roman"/>
          <w:b/>
          <w:sz w:val="38"/>
          <w:szCs w:val="38"/>
        </w:rPr>
      </w:pPr>
    </w:p>
    <w:p w:rsidR="00330DD2" w:rsidRDefault="00330DD2" w:rsidP="00E33791">
      <w:pPr>
        <w:pStyle w:val="40"/>
        <w:shd w:val="clear" w:color="auto" w:fill="auto"/>
        <w:rPr>
          <w:rFonts w:ascii="Times New Roman" w:hAnsi="Times New Roman" w:cs="Times New Roman"/>
          <w:b/>
          <w:sz w:val="38"/>
          <w:szCs w:val="38"/>
        </w:rPr>
      </w:pPr>
    </w:p>
    <w:p w:rsidR="00330DD2" w:rsidRDefault="00330DD2" w:rsidP="00E33791">
      <w:pPr>
        <w:pStyle w:val="40"/>
        <w:shd w:val="clear" w:color="auto" w:fill="auto"/>
        <w:rPr>
          <w:rFonts w:ascii="Times New Roman" w:hAnsi="Times New Roman" w:cs="Times New Roman"/>
          <w:b/>
          <w:sz w:val="38"/>
          <w:szCs w:val="38"/>
        </w:rPr>
      </w:pPr>
    </w:p>
    <w:p w:rsidR="00330DD2" w:rsidRDefault="00330DD2" w:rsidP="00E33791">
      <w:pPr>
        <w:pStyle w:val="40"/>
        <w:shd w:val="clear" w:color="auto" w:fill="auto"/>
        <w:rPr>
          <w:rFonts w:ascii="Times New Roman" w:hAnsi="Times New Roman" w:cs="Times New Roman"/>
          <w:b/>
          <w:sz w:val="38"/>
          <w:szCs w:val="38"/>
        </w:rPr>
      </w:pPr>
    </w:p>
    <w:p w:rsidR="00E33791" w:rsidRPr="00E33791" w:rsidRDefault="00E33791" w:rsidP="00E33791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E33791">
        <w:rPr>
          <w:rFonts w:ascii="Times New Roman" w:hAnsi="Times New Roman" w:cs="Times New Roman"/>
          <w:sz w:val="24"/>
          <w:szCs w:val="24"/>
        </w:rPr>
        <w:t>г.</w:t>
      </w:r>
    </w:p>
    <w:p w:rsidR="00F41749" w:rsidRDefault="00F41749">
      <w:pPr>
        <w:rPr>
          <w:sz w:val="2"/>
          <w:szCs w:val="2"/>
        </w:rPr>
        <w:sectPr w:rsidR="00F41749" w:rsidSect="00A941BE">
          <w:footerReference w:type="default" r:id="rId8"/>
          <w:pgSz w:w="11900" w:h="16840"/>
          <w:pgMar w:top="1112" w:right="0" w:bottom="851" w:left="0" w:header="0" w:footer="3" w:gutter="0"/>
          <w:cols w:space="720"/>
          <w:noEndnote/>
          <w:titlePg/>
          <w:docGrid w:linePitch="360"/>
        </w:sectPr>
      </w:pPr>
    </w:p>
    <w:p w:rsidR="00F41749" w:rsidRPr="006962C1" w:rsidRDefault="00173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spacing w:after="220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962C1">
        <w:rPr>
          <w:rFonts w:ascii="Times New Roman" w:hAnsi="Times New Roman" w:cs="Times New Roman"/>
          <w:sz w:val="24"/>
          <w:szCs w:val="24"/>
        </w:rPr>
        <w:lastRenderedPageBreak/>
        <w:t>ОПРЕДЕЛЕНИЕ И ЦЕЛИ ВНУТРЕННЕГО АУДИТА</w:t>
      </w:r>
      <w:bookmarkEnd w:id="0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 - это деятельность, организованная и осуществляемая в Обществе в целях предоставления независимых и объективных гарантий и консультаций в отношении эффективности и результативности деятельности Общества, сохранности активов, надежности отчетности, соблюдения корпоративных правил и действующего законодательства.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 содействует Совету директоров Общества и Единоличному исполнительному органу Общества в выполнении их обязанностей по достижению целей Общества, используя систематизированный и последовательный подход к оценке эффективности процессов управления рисками, внутреннего контроля и корпоративного управления.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6962C1">
        <w:rPr>
          <w:rFonts w:ascii="Times New Roman" w:hAnsi="Times New Roman" w:cs="Times New Roman"/>
          <w:sz w:val="24"/>
          <w:szCs w:val="24"/>
        </w:rPr>
        <w:t>В рамках функции внутреннего аудита на основании систематизированного и последовательного подхода к анализу проводится независимая оценка (предоставление гарантий) процессов управления рисками, внутреннего контроля и корпоративного управления в целях постоянного их совершенствования и поддержания разумной уверенности в том, что цели Общества и отдельных процессов будут достигнуты наиболее эффективным и экономически оправданным способом.</w:t>
      </w:r>
      <w:proofErr w:type="gramEnd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Предоставление консультаций в рамках функции внутреннего аудита происходит в форме рекомендаций, заключений, иной практической помощи, характер и объем которой согласовываются с инициатором данных консультаций.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Объектами внутреннего аудита являются деятельность Общества, структурных подразделений Общества, а также отдельных проектов, бизнес-процессов и операций, выполняемых Обществом.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 не отменяет и не дублирует функции других сотрудников и подразделений Общества, в том числе в части внутреннего контроля, регулируемого Положением.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 не дублирует функцию внешнего аудита.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К задачам внутреннего аудита относятся: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Содействие Единоличному исполнительному органу Общества и сотрудникам Общества в разработке и мониторинге исполнения процедур и мероприятий по совершенствованию системы управления рисками, внутреннего контроля и корпоративному управлению Обществом;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Координация деятельности с внешним аудитором Общества, а также лицами, оказывающими услуги по консультированию в области управления рисками, внутреннего контроля и корпоративного управления;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6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6962C1">
        <w:rPr>
          <w:rFonts w:ascii="Times New Roman" w:hAnsi="Times New Roman" w:cs="Times New Roman"/>
          <w:sz w:val="24"/>
          <w:szCs w:val="24"/>
        </w:rPr>
        <w:t>Подготовка и предоставление Комитету Совета директоров Общества по аудиту (далее Комитет по аудиту), Совету директоров Общества и Единоличному исполнительному органу Общества отчетов по результатам деятельности вн</w:t>
      </w:r>
      <w:r w:rsidR="006962C1">
        <w:rPr>
          <w:rFonts w:ascii="Times New Roman" w:hAnsi="Times New Roman" w:cs="Times New Roman"/>
          <w:sz w:val="24"/>
          <w:szCs w:val="24"/>
        </w:rPr>
        <w:t>утреннего аудитора (в том числе</w:t>
      </w:r>
      <w:r w:rsidRPr="006962C1">
        <w:rPr>
          <w:rFonts w:ascii="Times New Roman" w:hAnsi="Times New Roman" w:cs="Times New Roman"/>
          <w:sz w:val="24"/>
          <w:szCs w:val="24"/>
        </w:rPr>
        <w:t>,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аудитора, результатах оценки фактического состояния, надежности и эффективности системы управления</w:t>
      </w:r>
      <w:proofErr w:type="gramEnd"/>
      <w:r w:rsidRPr="006962C1">
        <w:rPr>
          <w:rFonts w:ascii="Times New Roman" w:hAnsi="Times New Roman" w:cs="Times New Roman"/>
          <w:sz w:val="24"/>
          <w:szCs w:val="24"/>
        </w:rPr>
        <w:t xml:space="preserve"> рисками, внутреннего контроля и корпоративного управления;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6"/>
        </w:tabs>
        <w:spacing w:before="0" w:after="206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Проверка соблюдения Единоличным исполнительным органом Общества и его сотрудниками положений действующего законодательства и внутренних политик Общества, касающихся борьбы с коррупцией.</w:t>
      </w:r>
    </w:p>
    <w:p w:rsidR="00F41749" w:rsidRPr="006962C1" w:rsidRDefault="00173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216" w:line="220" w:lineRule="exac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962C1">
        <w:rPr>
          <w:rFonts w:ascii="Times New Roman" w:hAnsi="Times New Roman" w:cs="Times New Roman"/>
          <w:sz w:val="24"/>
          <w:szCs w:val="24"/>
        </w:rPr>
        <w:t>ПРИНЦИПЫ ОРГАНИЗАЦИ ВНУТРЕННЕГО АУДИТА</w:t>
      </w:r>
      <w:bookmarkEnd w:id="1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Независимость и объективность внутреннего аудитора: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Независимость обеспечена организационным статусом и полномочиями внутреннего аудитора, который в своей деятельности независим от Единоличного исполнительного органа Общества и функций, являющихся объектами аудита;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Не допускается вмешательство третьих лиц в процесс определения объектов и объема аудита, планирования и выполнения аудиторских заданий;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 xml:space="preserve">В целях объективности внутренний аудитор не несет ответственность за операционную деятельность Общества, разработку и реализацию контрольных процедур. Внутренний </w:t>
      </w:r>
      <w:r w:rsidRPr="006962C1">
        <w:rPr>
          <w:rFonts w:ascii="Times New Roman" w:hAnsi="Times New Roman" w:cs="Times New Roman"/>
          <w:sz w:val="24"/>
          <w:szCs w:val="24"/>
        </w:rPr>
        <w:lastRenderedPageBreak/>
        <w:t>аудитор оказывает содействие Обществу в достижении целей только путем предоставления независимых оценок и рекомендаций по совершенствованию деятельности;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2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6962C1">
        <w:rPr>
          <w:rFonts w:ascii="Times New Roman" w:hAnsi="Times New Roman" w:cs="Times New Roman"/>
          <w:sz w:val="24"/>
          <w:szCs w:val="24"/>
        </w:rPr>
        <w:t>Любые факты отрицательного воздействия на организационную независимость и объективность внутреннего аудитора, включая ограничения доступа к информации либо дополнительные поручения по работам, не входящим в утвержденный перечень плановых аудиторских проверок внутреннего аудитора, проведение которых предусмотрено в очередном финансовом году (ранее и далее - План деятельности внутреннего аудитора), расцениваются как ограничение полномочий внутреннего аудитора, о чем внутренний аудитор информирует Совет директоров и Единоличный</w:t>
      </w:r>
      <w:proofErr w:type="gramEnd"/>
      <w:r w:rsidRPr="006962C1">
        <w:rPr>
          <w:rFonts w:ascii="Times New Roman" w:hAnsi="Times New Roman" w:cs="Times New Roman"/>
          <w:sz w:val="24"/>
          <w:szCs w:val="24"/>
        </w:rPr>
        <w:t xml:space="preserve"> исполнительный орган Общества.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24"/>
          <w:tab w:val="left" w:pos="60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Профессионализм и профессиональное отношение внутреннего аудитора к работе: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59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аудитор должен обладать знаниями, навыками и компетенциями, достаточными для выполнения стоящих перед ним задач, соблюдать принцип непрерывного профессионального развития;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08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6962C1">
        <w:rPr>
          <w:rFonts w:ascii="Times New Roman" w:hAnsi="Times New Roman" w:cs="Times New Roman"/>
          <w:sz w:val="24"/>
          <w:szCs w:val="24"/>
        </w:rPr>
        <w:t>Внутренний аудитор проявляют профессиональное отношение к работе при выполнении каждого аудиторского мероприятия, принимая во внимание: объем работ, необходимый и достаточный для достижения целей задания; сложность и значимость объектов аудита; адекватность и эффективность процессов управления рисками, внутреннего контроля и корпоративного управления; вероятность существенных ошибок, мошенничества и несоблюдения процедур; соотношения затрат и выгоды от проведения аудиторских проверок.</w:t>
      </w:r>
      <w:proofErr w:type="gramEnd"/>
      <w:r w:rsidRPr="006962C1">
        <w:rPr>
          <w:rFonts w:ascii="Times New Roman" w:hAnsi="Times New Roman" w:cs="Times New Roman"/>
          <w:sz w:val="24"/>
          <w:szCs w:val="24"/>
        </w:rPr>
        <w:t xml:space="preserve"> При этом от аудитора не требуется тестирование каждой хозяйственной операции;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62C1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spellEnd"/>
      <w:proofErr w:type="gramEnd"/>
      <w:r w:rsidRPr="006962C1">
        <w:rPr>
          <w:rFonts w:ascii="Times New Roman" w:hAnsi="Times New Roman" w:cs="Times New Roman"/>
          <w:sz w:val="24"/>
          <w:szCs w:val="24"/>
        </w:rPr>
        <w:t xml:space="preserve"> подход: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599"/>
        </w:tabs>
        <w:spacing w:before="0" w:after="18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Планирование и организация функции внутреннего аудита основываются на данных об оценке и ранжировании рисков Общества. План деятельности внутреннего аудитора формируется с ранжированием аудиторских проверок по приоритетам в соответствии с целями Общества и оценкой рисков.</w:t>
      </w:r>
    </w:p>
    <w:p w:rsidR="00F41749" w:rsidRPr="006962C1" w:rsidRDefault="00173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after="183" w:line="252" w:lineRule="exact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962C1">
        <w:rPr>
          <w:rFonts w:ascii="Times New Roman" w:hAnsi="Times New Roman" w:cs="Times New Roman"/>
          <w:sz w:val="24"/>
          <w:szCs w:val="24"/>
        </w:rPr>
        <w:t>ФУНКЦИИ ВНУТРЕННЕГО АУДИТА. ЛИЦА, ОТВЕТСТВЕННЫЕ ЗА ВНУТРЕННИЙ АУДИТ</w:t>
      </w:r>
      <w:bookmarkEnd w:id="2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Контроль и организацию функции внутреннего аудита осуществляет Совет директоров Общества в пределах своей компетенции.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962C1">
        <w:rPr>
          <w:rFonts w:ascii="Times New Roman" w:hAnsi="Times New Roman" w:cs="Times New Roman"/>
          <w:sz w:val="24"/>
          <w:szCs w:val="24"/>
        </w:rPr>
        <w:t xml:space="preserve">Внутренний аудитор назначается для выполнения функции внутреннего аудита в Обществе и является ответственным за проведение на регулярной основе объективного анализа соблюдения Обществом процедур внутреннего контроля в рамках </w:t>
      </w:r>
      <w:proofErr w:type="spellStart"/>
      <w:r w:rsidRPr="006962C1">
        <w:rPr>
          <w:rFonts w:ascii="Times New Roman" w:hAnsi="Times New Roman" w:cs="Times New Roman"/>
          <w:sz w:val="24"/>
          <w:szCs w:val="24"/>
        </w:rPr>
        <w:t>финансово</w:t>
      </w:r>
      <w:r w:rsidRPr="006962C1">
        <w:rPr>
          <w:rFonts w:ascii="Times New Roman" w:hAnsi="Times New Roman" w:cs="Times New Roman"/>
          <w:sz w:val="24"/>
          <w:szCs w:val="24"/>
        </w:rPr>
        <w:softHyphen/>
        <w:t>хозяйственной</w:t>
      </w:r>
      <w:proofErr w:type="spellEnd"/>
      <w:r w:rsidRPr="006962C1">
        <w:rPr>
          <w:rFonts w:ascii="Times New Roman" w:hAnsi="Times New Roman" w:cs="Times New Roman"/>
          <w:sz w:val="24"/>
          <w:szCs w:val="24"/>
        </w:rPr>
        <w:t xml:space="preserve"> деятельности, а также предоставление независимой оценки эффективности и соответствующих рекомендаций по совершенствованию систем внутреннего контроля Общества, компонентов и процедур системы управления рисками и корпоративного управления.</w:t>
      </w:r>
      <w:proofErr w:type="gramEnd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24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К функциям внутреннего аудита относится: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599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Оценка эффективности системы внутреннего контроля;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Оценка эффективности системы управления рисками;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Оценка корпоративного управления.</w:t>
      </w:r>
    </w:p>
    <w:p w:rsidR="00F41749" w:rsidRPr="006962C1" w:rsidRDefault="00173DED">
      <w:pPr>
        <w:pStyle w:val="20"/>
        <w:shd w:val="clear" w:color="auto" w:fill="auto"/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3.4. Оценка эффективности системы внутреннего контроля внутренним Аудитором включает:</w:t>
      </w:r>
    </w:p>
    <w:p w:rsidR="00F41749" w:rsidRPr="006962C1" w:rsidRDefault="00173DED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Проведение анализа соответствия целей бизнес-процессов, проектов и т.п. целям Общества, проверку обеспечения надежности и целостности бизнес-процессов (деятельности) и информационных систем, в том числе надежности процедур противодействия противоправным действиям, злоупотреблениям и коррупции;</w:t>
      </w:r>
    </w:p>
    <w:p w:rsidR="00F41749" w:rsidRPr="006962C1" w:rsidRDefault="00173DED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Проверку обеспечения достоверности бухгалтерской (финансовой), статистической, управленческой и иной отчетности, определение того, насколько результаты деятельности бизнес-процессов Общества соответствуют поставленным целям;</w:t>
      </w:r>
    </w:p>
    <w:p w:rsidR="00F41749" w:rsidRPr="006962C1" w:rsidRDefault="00173DED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Определение адекватности критериев, установленных Единоличным исполнительным органом для анализа степени исполнения (достижения) поставленных целей;</w:t>
      </w:r>
    </w:p>
    <w:p w:rsidR="00F41749" w:rsidRPr="006962C1" w:rsidRDefault="00173DED">
      <w:pPr>
        <w:pStyle w:val="20"/>
        <w:numPr>
          <w:ilvl w:val="0"/>
          <w:numId w:val="2"/>
        </w:numPr>
        <w:shd w:val="clear" w:color="auto" w:fill="auto"/>
        <w:tabs>
          <w:tab w:val="left" w:pos="61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Выявление недостатков системы внутреннего контроля, которые не позволили (не позволяют) Обществу достичь поставленных целей;</w:t>
      </w:r>
    </w:p>
    <w:p w:rsidR="00F41749" w:rsidRPr="006962C1" w:rsidRDefault="00173DED">
      <w:pPr>
        <w:pStyle w:val="20"/>
        <w:numPr>
          <w:ilvl w:val="0"/>
          <w:numId w:val="2"/>
        </w:numPr>
        <w:shd w:val="clear" w:color="auto" w:fill="auto"/>
        <w:tabs>
          <w:tab w:val="left" w:pos="61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Оценку результатов внедрения (реализации) мероприятий по устранению нарушений, недостатков и совершенствованию системы внутреннего контроля, реализуемых Обществом на всех уровнях управления;</w:t>
      </w:r>
    </w:p>
    <w:p w:rsidR="00F41749" w:rsidRPr="006962C1" w:rsidRDefault="00173DED">
      <w:pPr>
        <w:pStyle w:val="20"/>
        <w:numPr>
          <w:ilvl w:val="0"/>
          <w:numId w:val="2"/>
        </w:numPr>
        <w:shd w:val="clear" w:color="auto" w:fill="auto"/>
        <w:tabs>
          <w:tab w:val="left" w:pos="61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Проверку эффективности и целесообразности использования ресурсов;</w:t>
      </w:r>
    </w:p>
    <w:p w:rsidR="00F41749" w:rsidRPr="006962C1" w:rsidRDefault="00173DED">
      <w:pPr>
        <w:pStyle w:val="20"/>
        <w:numPr>
          <w:ilvl w:val="0"/>
          <w:numId w:val="2"/>
        </w:numPr>
        <w:shd w:val="clear" w:color="auto" w:fill="auto"/>
        <w:tabs>
          <w:tab w:val="left" w:pos="6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lastRenderedPageBreak/>
        <w:t>Проверку обеспечения сохранности активов;</w:t>
      </w:r>
    </w:p>
    <w:p w:rsidR="00F41749" w:rsidRPr="006962C1" w:rsidRDefault="00173DED">
      <w:pPr>
        <w:pStyle w:val="20"/>
        <w:numPr>
          <w:ilvl w:val="0"/>
          <w:numId w:val="2"/>
        </w:numPr>
        <w:shd w:val="clear" w:color="auto" w:fill="auto"/>
        <w:tabs>
          <w:tab w:val="left" w:pos="6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Проверку соблюдения требований действующего законодательства. Устава и внутренних документов Общества.</w:t>
      </w:r>
    </w:p>
    <w:p w:rsidR="00F41749" w:rsidRPr="006962C1" w:rsidRDefault="00173DED">
      <w:pPr>
        <w:pStyle w:val="20"/>
        <w:numPr>
          <w:ilvl w:val="0"/>
          <w:numId w:val="3"/>
        </w:numPr>
        <w:shd w:val="clear" w:color="auto" w:fill="auto"/>
        <w:tabs>
          <w:tab w:val="left" w:pos="55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Оценка эффективности системы управления рисками внутренним аудитором включает:</w:t>
      </w:r>
    </w:p>
    <w:p w:rsidR="00F41749" w:rsidRPr="006962C1" w:rsidRDefault="00173DED">
      <w:pPr>
        <w:pStyle w:val="20"/>
        <w:numPr>
          <w:ilvl w:val="0"/>
          <w:numId w:val="4"/>
        </w:numPr>
        <w:shd w:val="clear" w:color="auto" w:fill="auto"/>
        <w:tabs>
          <w:tab w:val="left" w:pos="58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Проверку достаточности и зрелости элементов системы управления рисками для эффективного управления рисками (цели и задачи, инфраструктура, организация процессов, нормативно-методологическое обеспечение, взаимодействие структурных подразделений в рамках системы управления рисками, отчетность);</w:t>
      </w:r>
    </w:p>
    <w:p w:rsidR="00F41749" w:rsidRPr="006962C1" w:rsidRDefault="00173DED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Проверку полноты выявления и корректности оценки рисков руководством Общества на всех уровнях его управления;</w:t>
      </w:r>
    </w:p>
    <w:p w:rsidR="00F41749" w:rsidRPr="006962C1" w:rsidRDefault="00173DED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Проверку эффективности контрольных процедур и иных мероприятий по управлению рисками, включая эффективность использования выделенных на эти цели ресурсов;</w:t>
      </w:r>
    </w:p>
    <w:p w:rsidR="00F41749" w:rsidRPr="006962C1" w:rsidRDefault="00173DED">
      <w:pPr>
        <w:pStyle w:val="20"/>
        <w:numPr>
          <w:ilvl w:val="0"/>
          <w:numId w:val="4"/>
        </w:numPr>
        <w:shd w:val="clear" w:color="auto" w:fill="auto"/>
        <w:tabs>
          <w:tab w:val="left" w:pos="614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6962C1">
        <w:rPr>
          <w:rFonts w:ascii="Times New Roman" w:hAnsi="Times New Roman" w:cs="Times New Roman"/>
          <w:sz w:val="24"/>
          <w:szCs w:val="24"/>
        </w:rPr>
        <w:t>Проведение анализа информации о реализовавшихся рисках (выявленных по результатам внутренних аудиторских проверок нарушениях), фактах не достижения поставленных целей, фактах судебных разбирательств).</w:t>
      </w:r>
      <w:proofErr w:type="gramEnd"/>
    </w:p>
    <w:p w:rsidR="00F41749" w:rsidRPr="006962C1" w:rsidRDefault="00173DED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Оценка корпоративного управления внутренним аудитором включает проверку:</w:t>
      </w:r>
    </w:p>
    <w:p w:rsidR="00F41749" w:rsidRPr="006962C1" w:rsidRDefault="00173DED">
      <w:pPr>
        <w:pStyle w:val="20"/>
        <w:numPr>
          <w:ilvl w:val="0"/>
          <w:numId w:val="5"/>
        </w:numPr>
        <w:shd w:val="clear" w:color="auto" w:fill="auto"/>
        <w:tabs>
          <w:tab w:val="left" w:pos="58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Соблюдения этических принципов и корпоративных ценностей Общества;</w:t>
      </w:r>
    </w:p>
    <w:p w:rsidR="00F41749" w:rsidRPr="006962C1" w:rsidRDefault="00173DED">
      <w:pPr>
        <w:pStyle w:val="20"/>
        <w:numPr>
          <w:ilvl w:val="0"/>
          <w:numId w:val="5"/>
        </w:numPr>
        <w:shd w:val="clear" w:color="auto" w:fill="auto"/>
        <w:tabs>
          <w:tab w:val="left" w:pos="61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Порядка постановки целей Общества, мониторинга и контроля их достижения;</w:t>
      </w:r>
    </w:p>
    <w:p w:rsidR="00F41749" w:rsidRPr="006962C1" w:rsidRDefault="00173DED">
      <w:pPr>
        <w:pStyle w:val="20"/>
        <w:numPr>
          <w:ilvl w:val="0"/>
          <w:numId w:val="5"/>
        </w:numPr>
        <w:shd w:val="clear" w:color="auto" w:fill="auto"/>
        <w:tabs>
          <w:tab w:val="left" w:pos="62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Уровня нормативного обеспечения и процедур информационного взаимодействия (в том числе по вопросам внутреннего контроля и управления рисками) на всех уровнях управления Общества, включая взаимодействие с заинтересованными сторонами;</w:t>
      </w:r>
    </w:p>
    <w:p w:rsidR="00F41749" w:rsidRPr="006962C1" w:rsidRDefault="00173DED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Обеспечения прав акционеров, и эффективности взаимоотношений с заинтересованными сторонами;</w:t>
      </w:r>
    </w:p>
    <w:p w:rsidR="00F41749" w:rsidRPr="006962C1" w:rsidRDefault="00173DED">
      <w:pPr>
        <w:pStyle w:val="20"/>
        <w:numPr>
          <w:ilvl w:val="0"/>
          <w:numId w:val="5"/>
        </w:numPr>
        <w:shd w:val="clear" w:color="auto" w:fill="auto"/>
        <w:tabs>
          <w:tab w:val="left" w:pos="61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Процедур раскрытия информации о деятельности Общества.</w:t>
      </w:r>
    </w:p>
    <w:p w:rsidR="00F41749" w:rsidRPr="006962C1" w:rsidRDefault="00173DED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аудитор функционально подчиняются Совету директоров Общества, административно - Единоличному исполнительному органу Общества.</w:t>
      </w:r>
    </w:p>
    <w:p w:rsidR="00F41749" w:rsidRPr="006962C1" w:rsidRDefault="00173DED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Внутреннему аудитору запрещается осуществлять управление функциональными направлениями деятельности Общества, требующими принятия управленческих решений в отношении объектов аудита.</w:t>
      </w:r>
    </w:p>
    <w:p w:rsidR="00F41749" w:rsidRPr="006962C1" w:rsidRDefault="00173DED">
      <w:pPr>
        <w:pStyle w:val="20"/>
        <w:numPr>
          <w:ilvl w:val="0"/>
          <w:numId w:val="3"/>
        </w:numPr>
        <w:shd w:val="clear" w:color="auto" w:fill="auto"/>
        <w:tabs>
          <w:tab w:val="left" w:pos="55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Осуществление Советом директоров Общества функционального руководства Внутренним аудитором означает:</w:t>
      </w:r>
    </w:p>
    <w:p w:rsidR="00F41749" w:rsidRPr="006962C1" w:rsidRDefault="00173DED">
      <w:pPr>
        <w:pStyle w:val="20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Утверждение Советом директоров Общества политики в области внутреннего аудита (положения о внутреннем аудите), определяющей цели, задачи и функции внутреннего аудита;</w:t>
      </w:r>
    </w:p>
    <w:p w:rsidR="00F41749" w:rsidRPr="006962C1" w:rsidRDefault="00173DED">
      <w:pPr>
        <w:pStyle w:val="20"/>
        <w:numPr>
          <w:ilvl w:val="0"/>
          <w:numId w:val="6"/>
        </w:numPr>
        <w:shd w:val="clear" w:color="auto" w:fill="auto"/>
        <w:tabs>
          <w:tab w:val="left" w:pos="61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Утверждение Советом директоров (предварительное рассмотрение Комитетом по аудиту) Общества Плана деятельности внутреннего аудитора.</w:t>
      </w:r>
    </w:p>
    <w:p w:rsidR="00F41749" w:rsidRPr="006962C1" w:rsidRDefault="00173DED">
      <w:pPr>
        <w:pStyle w:val="20"/>
        <w:numPr>
          <w:ilvl w:val="0"/>
          <w:numId w:val="6"/>
        </w:numPr>
        <w:shd w:val="clear" w:color="auto" w:fill="auto"/>
        <w:tabs>
          <w:tab w:val="left" w:pos="61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Получение Советом директоров (Комитетом по аудиту) информации о ходе выполнения Плана деятельности внутреннего аудитора;</w:t>
      </w:r>
    </w:p>
    <w:p w:rsidR="00F41749" w:rsidRPr="006962C1" w:rsidRDefault="00173DED">
      <w:pPr>
        <w:pStyle w:val="20"/>
        <w:numPr>
          <w:ilvl w:val="0"/>
          <w:numId w:val="6"/>
        </w:numPr>
        <w:shd w:val="clear" w:color="auto" w:fill="auto"/>
        <w:tabs>
          <w:tab w:val="left" w:pos="62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Утверждение Советом директоров (предварительное рассмотрение Комитетом по аудиту) Общества решений о назначении, освобождении от должности, условий трудового договора, в том числе определение вознаграждения внутреннего аудитора;</w:t>
      </w:r>
    </w:p>
    <w:p w:rsidR="00F41749" w:rsidRPr="006962C1" w:rsidRDefault="00173DED">
      <w:pPr>
        <w:pStyle w:val="20"/>
        <w:numPr>
          <w:ilvl w:val="0"/>
          <w:numId w:val="6"/>
        </w:numPr>
        <w:shd w:val="clear" w:color="auto" w:fill="auto"/>
        <w:tabs>
          <w:tab w:val="left" w:pos="79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Рассмотрение Советом директоров (Комитетом по аудиту) существенных ограничений полномочий внутреннего аудитора или иных ограничений, способных негативно повлиять на осуществление внутреннего аудита;</w:t>
      </w:r>
    </w:p>
    <w:p w:rsidR="00F41749" w:rsidRPr="006962C1" w:rsidRDefault="00173DED">
      <w:pPr>
        <w:pStyle w:val="20"/>
        <w:numPr>
          <w:ilvl w:val="0"/>
          <w:numId w:val="6"/>
        </w:numPr>
        <w:shd w:val="clear" w:color="auto" w:fill="auto"/>
        <w:tabs>
          <w:tab w:val="left" w:pos="61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Рассмотрение Советом директоров Общества не реже одного раза в год вопросов организации, функционирования и эффективности системы управления рисками, внутреннего контроля и корпоративного управления, и дачу рекомендации (при необходимости) по улучшению системы управления рисками, внутреннего контроля и корпоративного управления;</w:t>
      </w:r>
    </w:p>
    <w:p w:rsidR="00F41749" w:rsidRPr="006962C1" w:rsidRDefault="00173DED">
      <w:pPr>
        <w:pStyle w:val="20"/>
        <w:numPr>
          <w:ilvl w:val="0"/>
          <w:numId w:val="6"/>
        </w:numPr>
        <w:shd w:val="clear" w:color="auto" w:fill="auto"/>
        <w:tabs>
          <w:tab w:val="left" w:pos="64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Рассмотрение результатов деятельности внутреннего аудитора.</w:t>
      </w:r>
    </w:p>
    <w:p w:rsidR="00F41749" w:rsidRPr="006962C1" w:rsidRDefault="00173DED">
      <w:pPr>
        <w:pStyle w:val="20"/>
        <w:numPr>
          <w:ilvl w:val="0"/>
          <w:numId w:val="3"/>
        </w:numPr>
        <w:shd w:val="clear" w:color="auto" w:fill="auto"/>
        <w:tabs>
          <w:tab w:val="left" w:pos="64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Осуществление Единоличным исполнительным органом Общества руководства Внутренним аудитором означает:</w:t>
      </w:r>
    </w:p>
    <w:p w:rsidR="00F41749" w:rsidRPr="006962C1" w:rsidRDefault="00173DED">
      <w:pPr>
        <w:pStyle w:val="20"/>
        <w:numPr>
          <w:ilvl w:val="0"/>
          <w:numId w:val="7"/>
        </w:numPr>
        <w:shd w:val="clear" w:color="auto" w:fill="auto"/>
        <w:tabs>
          <w:tab w:val="left" w:pos="74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Выделение необходимых сре</w:t>
      </w:r>
      <w:proofErr w:type="gramStart"/>
      <w:r w:rsidRPr="006962C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962C1">
        <w:rPr>
          <w:rFonts w:ascii="Times New Roman" w:hAnsi="Times New Roman" w:cs="Times New Roman"/>
          <w:sz w:val="24"/>
          <w:szCs w:val="24"/>
        </w:rPr>
        <w:t>амках утвержденного бюджета внутреннего аудитора;</w:t>
      </w:r>
    </w:p>
    <w:p w:rsidR="00F41749" w:rsidRPr="006962C1" w:rsidRDefault="00173DED">
      <w:pPr>
        <w:pStyle w:val="20"/>
        <w:numPr>
          <w:ilvl w:val="0"/>
          <w:numId w:val="7"/>
        </w:numPr>
        <w:shd w:val="clear" w:color="auto" w:fill="auto"/>
        <w:tabs>
          <w:tab w:val="left" w:pos="72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Получение отчетов о деятельности внутреннего аудитора;</w:t>
      </w:r>
    </w:p>
    <w:p w:rsidR="00F41749" w:rsidRPr="006962C1" w:rsidRDefault="00173DED">
      <w:pPr>
        <w:pStyle w:val="20"/>
        <w:numPr>
          <w:ilvl w:val="0"/>
          <w:numId w:val="7"/>
        </w:numPr>
        <w:shd w:val="clear" w:color="auto" w:fill="auto"/>
        <w:tabs>
          <w:tab w:val="left" w:pos="72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Оказание поддержки во взаимодействии с подразделениями Общества;</w:t>
      </w:r>
    </w:p>
    <w:p w:rsidR="00F41749" w:rsidRPr="006962C1" w:rsidRDefault="00173DED">
      <w:pPr>
        <w:pStyle w:val="20"/>
        <w:numPr>
          <w:ilvl w:val="0"/>
          <w:numId w:val="7"/>
        </w:numPr>
        <w:shd w:val="clear" w:color="auto" w:fill="auto"/>
        <w:tabs>
          <w:tab w:val="left" w:pos="72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Администрирование политик и процедур деятельности внутреннего аудитора.</w:t>
      </w:r>
    </w:p>
    <w:p w:rsidR="00F41749" w:rsidRPr="006962C1" w:rsidRDefault="00173DED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lastRenderedPageBreak/>
        <w:t>3.11. Внутренний аудитор при осуществлении своей деятельности обязан применять общепринятые стандарты деятельности в области аудита.</w:t>
      </w:r>
    </w:p>
    <w:p w:rsidR="00F41749" w:rsidRPr="006962C1" w:rsidRDefault="00173DED">
      <w:pPr>
        <w:pStyle w:val="20"/>
        <w:numPr>
          <w:ilvl w:val="0"/>
          <w:numId w:val="8"/>
        </w:numPr>
        <w:shd w:val="clear" w:color="auto" w:fill="auto"/>
        <w:tabs>
          <w:tab w:val="left" w:pos="64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Внутреннего аудитор в рамках осуществления функции внутреннего аудита в Обществе:</w:t>
      </w:r>
    </w:p>
    <w:p w:rsidR="00F41749" w:rsidRPr="006962C1" w:rsidRDefault="00173DED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Разрабатывает и представляет на утверждение Совета директоров Общества План деятельности внутреннего аудитора;</w:t>
      </w:r>
    </w:p>
    <w:p w:rsidR="00F41749" w:rsidRPr="006962C1" w:rsidRDefault="00173DED">
      <w:pPr>
        <w:pStyle w:val="20"/>
        <w:numPr>
          <w:ilvl w:val="0"/>
          <w:numId w:val="9"/>
        </w:numPr>
        <w:shd w:val="clear" w:color="auto" w:fill="auto"/>
        <w:tabs>
          <w:tab w:val="left" w:pos="74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Разрабатывает (при необходимости) и представляет на утверждение Совета директоров Общества запрос на финансирование внутреннего аудитора, соответствующее Плану деятельности внутреннего аудитора;</w:t>
      </w:r>
    </w:p>
    <w:p w:rsidR="00F41749" w:rsidRPr="006962C1" w:rsidRDefault="00173DED">
      <w:pPr>
        <w:pStyle w:val="20"/>
        <w:numPr>
          <w:ilvl w:val="0"/>
          <w:numId w:val="9"/>
        </w:numPr>
        <w:shd w:val="clear" w:color="auto" w:fill="auto"/>
        <w:tabs>
          <w:tab w:val="left" w:pos="74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Разрабатывает и представляет на утверждение Совета директоров Общества внутренние документы Общества, определяющие политику Общества в области организации и осуществления внутреннего аудита;</w:t>
      </w:r>
    </w:p>
    <w:p w:rsidR="00F41749" w:rsidRPr="006962C1" w:rsidRDefault="00173DED">
      <w:pPr>
        <w:pStyle w:val="20"/>
        <w:numPr>
          <w:ilvl w:val="0"/>
          <w:numId w:val="9"/>
        </w:numPr>
        <w:shd w:val="clear" w:color="auto" w:fill="auto"/>
        <w:tabs>
          <w:tab w:val="left" w:pos="74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Представляет на рассмотрение Совета директоров (Комитету по аудиту) отчеты внутреннего аудитора о результатах проведенных проверок в соответствии с Планом деятельности внутреннего аудитора на регулярной основе;</w:t>
      </w:r>
    </w:p>
    <w:p w:rsidR="00F41749" w:rsidRPr="006962C1" w:rsidRDefault="00173DED">
      <w:pPr>
        <w:pStyle w:val="20"/>
        <w:numPr>
          <w:ilvl w:val="0"/>
          <w:numId w:val="9"/>
        </w:numPr>
        <w:shd w:val="clear" w:color="auto" w:fill="auto"/>
        <w:tabs>
          <w:tab w:val="left" w:pos="74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Представляет на рассмотрение Совета директоров (Комитету по аудиту) отчеты Подразделения внутреннего аудита об оценке надежности и эффективности систем управления рисками, внутреннего контроля;</w:t>
      </w:r>
    </w:p>
    <w:p w:rsidR="00F41749" w:rsidRPr="006962C1" w:rsidRDefault="00173DED">
      <w:pPr>
        <w:pStyle w:val="20"/>
        <w:numPr>
          <w:ilvl w:val="0"/>
          <w:numId w:val="9"/>
        </w:numPr>
        <w:shd w:val="clear" w:color="auto" w:fill="auto"/>
        <w:tabs>
          <w:tab w:val="left" w:pos="73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Представляет на рассмотрение Совета директоров отчеты внутреннего аудитора об оценке корпоративного управления;</w:t>
      </w:r>
    </w:p>
    <w:p w:rsidR="00F41749" w:rsidRPr="006962C1" w:rsidRDefault="00173DED">
      <w:pPr>
        <w:pStyle w:val="20"/>
        <w:numPr>
          <w:ilvl w:val="0"/>
          <w:numId w:val="9"/>
        </w:numPr>
        <w:shd w:val="clear" w:color="auto" w:fill="auto"/>
        <w:tabs>
          <w:tab w:val="left" w:pos="73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Разрабатывает и представляет на рассмотрение Совета директоров Общества иные вопросы в пределах своей компетенции, а также по решению Совета директоров Общества или по поручению Председателя Совета директоров Общества и Председателя Комитета по аудиту.</w:t>
      </w:r>
    </w:p>
    <w:p w:rsidR="00F41749" w:rsidRPr="006962C1" w:rsidRDefault="00173DED">
      <w:pPr>
        <w:pStyle w:val="20"/>
        <w:numPr>
          <w:ilvl w:val="0"/>
          <w:numId w:val="8"/>
        </w:numPr>
        <w:shd w:val="clear" w:color="auto" w:fill="auto"/>
        <w:tabs>
          <w:tab w:val="left" w:pos="64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Внутреннего аудитор назначается на должность и освобождается от занимаемой должности Единоличным исполнительным органом Общества на основании решения Совета директоров Общества.</w:t>
      </w:r>
    </w:p>
    <w:p w:rsidR="00F41749" w:rsidRPr="006962C1" w:rsidRDefault="00173DED">
      <w:pPr>
        <w:pStyle w:val="20"/>
        <w:numPr>
          <w:ilvl w:val="0"/>
          <w:numId w:val="8"/>
        </w:numPr>
        <w:shd w:val="clear" w:color="auto" w:fill="auto"/>
        <w:tabs>
          <w:tab w:val="left" w:pos="547"/>
        </w:tabs>
        <w:spacing w:before="0" w:after="206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аудитор отчитывается перед Советом директоров Общества и Комитетом по аудиту о результатах деятельности, об оценках эффективности систем внутреннего контроля, адекватности действующей в Обществе системы управления рисками и корпоративного управления в рамках работы, проводимой в соответствии с утвержденным Планом деятельности внутреннего аудитора.</w:t>
      </w:r>
    </w:p>
    <w:p w:rsidR="00F41749" w:rsidRPr="006962C1" w:rsidRDefault="00173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after="215" w:line="220" w:lineRule="exact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6962C1">
        <w:rPr>
          <w:rFonts w:ascii="Times New Roman" w:hAnsi="Times New Roman" w:cs="Times New Roman"/>
          <w:sz w:val="24"/>
          <w:szCs w:val="24"/>
        </w:rPr>
        <w:t>ПОЛНОМОЧИЯ ВНУТРЕННЕГО АУДИТОРА</w:t>
      </w:r>
      <w:bookmarkEnd w:id="3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аудитор имеет право: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586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962C1">
        <w:rPr>
          <w:rFonts w:ascii="Times New Roman" w:hAnsi="Times New Roman" w:cs="Times New Roman"/>
          <w:sz w:val="24"/>
          <w:szCs w:val="24"/>
        </w:rPr>
        <w:t>Получать беспрепятственный и неограниченный доступ к люб</w:t>
      </w:r>
      <w:r w:rsidR="00E33791">
        <w:rPr>
          <w:rFonts w:ascii="Times New Roman" w:hAnsi="Times New Roman" w:cs="Times New Roman"/>
          <w:sz w:val="24"/>
          <w:szCs w:val="24"/>
        </w:rPr>
        <w:t>ым активам (имуществу) Общества</w:t>
      </w:r>
      <w:r w:rsidRPr="006962C1">
        <w:rPr>
          <w:rFonts w:ascii="Times New Roman" w:hAnsi="Times New Roman" w:cs="Times New Roman"/>
          <w:sz w:val="24"/>
          <w:szCs w:val="24"/>
        </w:rPr>
        <w:t>, сотрудникам, информации, информационным системам, базам данных, сетевым ресурсам, документам, в том числе регламентирующим и распорядительным, первичным, бухгалтерским, управленческим записям и отчетам, договорам, результатам проводимых ранее аудитов, стратегическим и иным планам, другой информации, необходимой для исполнения внутренним аудитором своих функций, с ограничениями по изменению данных в информационных системах без согласования с</w:t>
      </w:r>
      <w:proofErr w:type="gramEnd"/>
      <w:r w:rsidRPr="006962C1"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органом, а также владельцами и участниками процессов;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45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По устному и/или письменному запросу получать все необходимые документы от проверяемых подразделений и должностных лиц любого уровня, в том числе без получения предварительного согласования всего объема запрашиваемой информации с руководителем проверяемого подразделения. В случае отказа или невозможности предоставить запрашиваемую информацию, получать объяснение в течение 1 дня в письменном виде от лица, ответственного за предоставление;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Запрашивать и получать пояснения и необходимую помощь от сотрудников Общества в устном и письменном виде по вопросам, возникающим в ходе выполнения аудиторских заданий или мониторинга текущей деятельности;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Проводить комплексный анализ финансово-хозяйственной деятельности в рамках осуществления аудиторской проверки в соответствии с Планом деятельности внутреннего аудитора;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 xml:space="preserve">Привлекать, с уведомлением руководителей функциональных подразделений, сотрудников Общества для получения экспертных заключений в рамках аудиторских заданий, </w:t>
      </w:r>
      <w:r w:rsidRPr="006962C1">
        <w:rPr>
          <w:rFonts w:ascii="Times New Roman" w:hAnsi="Times New Roman" w:cs="Times New Roman"/>
          <w:sz w:val="24"/>
          <w:szCs w:val="24"/>
        </w:rPr>
        <w:lastRenderedPageBreak/>
        <w:t>привлекать сторонних экспертов и консультантов в тех случаях, когда требуются специальные знания, а также направлять запросы в этих целях в другие подразделения Общества и получать ответы на них. Сторонние эксперты и консультанты привлекаются в рамках утвержденного бюджета, привлечение их сверх бюджета требует согласования Совета директоров Общества;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Выдавать временные (до решения руководства Общества) предписания за своей подписью о недопущении действий, результатом которых может стать нарушение действующего законодательства, нормативных актов, стандартов профессиональной деятельности и профессиональной этики, принятие на себя Обществом чрезмерных рисков;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Незамедлительно получать необходимые копии с документов на бумажных носителях и информации в электронном виде;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При необходимости продлевать срок аудиторского задания;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82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Получать беспрепятственный доступ для обследования складских, производственных, административных и иных помещений Общества в рамках проводимых проверок;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73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Самостоятельно определять методы и порядок выполнения аудиторских заданий;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82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Давать рекомендации, разработанные по результатам аудиторских проверок, систематически проводить мониторинг их выполнения;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82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Присутствовать на любых рабочих встречах и совещаниях, проводимых руководителями подразделений Общества.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аудитор имеет право: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0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Присутствовать на совещаниях, проводимых Единоличным исполнительным органом Общества;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Иметь прямой и беспрепятственный доступ к Комитету по аудиту и Единоличному исполнительному органу Общества;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2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6962C1">
        <w:rPr>
          <w:rFonts w:ascii="Times New Roman" w:hAnsi="Times New Roman" w:cs="Times New Roman"/>
          <w:sz w:val="24"/>
          <w:szCs w:val="24"/>
        </w:rPr>
        <w:t>Внутреннего аудитор в своей деятельности имеют ограничения по участию в какой-либо деятельности, наносящей ущерб их объективности или воспринимаемой ими как наносящая такой ущерб:</w:t>
      </w:r>
      <w:proofErr w:type="gramEnd"/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82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Выполнение функциональных обязанностей в Обществе, не связанных с деятельностью внутреннего аудита;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Руководство действиями сотрудников других подразделений за исключением случаев, когда данные сотрудники назначены участниками аудиторского задания.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аудитор не имеет права: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0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Принимать в подарок ничего, что могло бы нанести ущерб их объективности и профессиональному мнению или восприниматься как наносящее такой ущерб;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Использовать конфиденциальную информацию в личных интересах, в противоречие действующему законодательству или при возможности нанесения ущерба Обществу;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 w:after="206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Быть членами управляющих комитетов, либо любых других органов, отвечающих за разработку, моделирование или дизайн бизнес процессов.</w:t>
      </w:r>
    </w:p>
    <w:p w:rsidR="00F41749" w:rsidRPr="006962C1" w:rsidRDefault="00173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219" w:line="220" w:lineRule="exact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6962C1">
        <w:rPr>
          <w:rFonts w:ascii="Times New Roman" w:hAnsi="Times New Roman" w:cs="Times New Roman"/>
          <w:sz w:val="24"/>
          <w:szCs w:val="24"/>
        </w:rPr>
        <w:t>ОБЯЗАННОСТИ ВНУТРЕННЕГО АУДИТОРА</w:t>
      </w:r>
      <w:bookmarkEnd w:id="4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396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Внутренний аудитор обязан: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Формировать План деятельности внутреннего аудита с ранжированием аудиторских заданий по приоритетам в соответствии с целями Общества и оценкой рисков;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Своевременно и на должном профессиональном уровне выполнять аудиторские задания согласно утвержденному Плану внутреннего аудита, а также другие задания по поручению Совета директоров Общества и его Председателя, Единоличного исполнительного органа Общества, Комитета по аудиту и его Председателя.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Предварительно в письменном виде уведомлять руководство проверяемого Подразделения о планируемой проверке с указанием темы и основных направлений проверки, исключая подробную детализацию. В исключительных случаях, проверка может быть проведена без предварительного уведомления проверяемого.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Представлять руководителям проверяемых подразделений результаты аудиторских заданий в форме итоговых отчетов;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Обеспечивать надлежащее оформление результатов мониторинга текущей деятельности, в том числе объективность, качество и своевременность итоговых отчетов, обоснованность рекомендаций;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lastRenderedPageBreak/>
        <w:t>Оказывать содействие руководителям проверяемых подразделений Общества в разработке корректирующих мероприятий по результатам аудиторских заданий, а также отслеживать прогресс в выполнении мероприятий;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Проводить консультации по вопросам управления рисками, внутреннего контроля и корпоративного управления;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Соблюдать правила конфиденциальности при работе с документами и информационными базами;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Обеспечивать сохранность документов и целостность данных в информационных базах. По окончан</w:t>
      </w:r>
      <w:proofErr w:type="gramStart"/>
      <w:r w:rsidRPr="006962C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962C1">
        <w:rPr>
          <w:rFonts w:ascii="Times New Roman" w:hAnsi="Times New Roman" w:cs="Times New Roman"/>
          <w:sz w:val="24"/>
          <w:szCs w:val="24"/>
        </w:rPr>
        <w:t>диторских заданий возвращать в полном объеме предоставленные для проверки документы;</w:t>
      </w:r>
    </w:p>
    <w:p w:rsidR="00487AAA" w:rsidRPr="00487AAA" w:rsidRDefault="00173DED" w:rsidP="00487AAA">
      <w:pPr>
        <w:pStyle w:val="20"/>
        <w:numPr>
          <w:ilvl w:val="2"/>
          <w:numId w:val="1"/>
        </w:numPr>
        <w:shd w:val="clear" w:color="auto" w:fill="auto"/>
        <w:tabs>
          <w:tab w:val="left" w:pos="72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Содействовать в расследовании мошенничеств и информировать Совет директоров Общества и Единоличный исполнительный орган Общества о результатах</w:t>
      </w:r>
      <w:r w:rsidR="00E33791">
        <w:rPr>
          <w:rFonts w:ascii="Times New Roman" w:hAnsi="Times New Roman" w:cs="Times New Roman"/>
          <w:sz w:val="24"/>
          <w:szCs w:val="24"/>
        </w:rPr>
        <w:t xml:space="preserve"> расследований. </w:t>
      </w:r>
    </w:p>
    <w:p w:rsidR="00F41749" w:rsidRPr="00487AAA" w:rsidRDefault="00E33791" w:rsidP="00487AAA">
      <w:pPr>
        <w:pStyle w:val="20"/>
        <w:shd w:val="clear" w:color="auto" w:fill="auto"/>
        <w:tabs>
          <w:tab w:val="left" w:pos="72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87AAA">
        <w:rPr>
          <w:rFonts w:ascii="Times New Roman" w:hAnsi="Times New Roman" w:cs="Times New Roman"/>
          <w:sz w:val="24"/>
          <w:szCs w:val="24"/>
        </w:rPr>
        <w:t>5.2. Внутренний</w:t>
      </w:r>
      <w:r w:rsidR="00173DED" w:rsidRPr="00487AAA">
        <w:rPr>
          <w:rFonts w:ascii="Times New Roman" w:hAnsi="Times New Roman" w:cs="Times New Roman"/>
          <w:sz w:val="24"/>
          <w:szCs w:val="24"/>
        </w:rPr>
        <w:t xml:space="preserve"> аудитор обязан: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Формировать бюджет внутреннего аудита, включая затраты на командировки и программы обучения, направленной на обеспечение должного уровня квалификации внутреннего аудитора;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По требованию Комитета по аудиту или его Председателя проводить встречи с Комитетом по аудиту по вопросам, относящимся к его компетенции;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Предоставлять Совету директоров Общества на утверждение План деятельности внутреннего аудитора, включая бюджет. Регулярно представлять Комитету по аудиту отчет о выполнении плана и бюджета;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Представлять Комитету по аудиту. Совету директоров Общества и Единоличному исполнительному органу Общества ежегодный отчет по оценке надежности и эффективности систем управления рисками, внутреннего контроля;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Представлять Совету директоров Общества и Единоличному исполнительному органу Общества ежегодный отчет по оценке корпоративного управления;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Своевременно информировать Комитет по аудиту, Совет директоров Общества и Единоличный исполнительный орган Общества о существенных недостатках систем управления рисками, внутреннего контроля и корпоративного управления, фактах мошенничества и превышения полномочий, а также рекомендаций по совершенствованию деятельности Общества;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Информировать Комитет по аудиту и Единоличный исполнительный орган Общества о качестве планирования и результатах выполнения корректирующих мероприятий, разработанных руководством подразделений по итогам проведенных аудиторских заданий;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Информировать Комитет по аудиту, Совет директоров Общества и Единоличный исполнительный орган Общества о существующих ограничениях, препятствующих эффективному выполнению внутренним аудитором поставленных задач:</w:t>
      </w:r>
    </w:p>
    <w:p w:rsidR="00F41749" w:rsidRPr="006962C1" w:rsidRDefault="00173DE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 влиянии ограничений в ресурсах на деятельность внутреннего аудита;</w:t>
      </w:r>
    </w:p>
    <w:p w:rsidR="00F41749" w:rsidRPr="006962C1" w:rsidRDefault="00173DE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 фактах ограничения права доступа внутреннего аудитора к информации, документам, сотрудникам, активам;</w:t>
      </w:r>
    </w:p>
    <w:p w:rsidR="00F41749" w:rsidRPr="006962C1" w:rsidRDefault="00173DED">
      <w:pPr>
        <w:pStyle w:val="20"/>
        <w:numPr>
          <w:ilvl w:val="0"/>
          <w:numId w:val="11"/>
        </w:numPr>
        <w:shd w:val="clear" w:color="auto" w:fill="auto"/>
        <w:tabs>
          <w:tab w:val="left" w:pos="43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 фактах отрицательного воздействия на организационную независимость и индивидуальную объективность внутреннего аудитора;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608"/>
        </w:tabs>
        <w:spacing w:before="0" w:line="256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Координировать деятельность и взаимодействовать с другими функциями контроля в Обществе (вт.ч. безопасности, правового сопровождения, учета);</w:t>
      </w:r>
    </w:p>
    <w:p w:rsidR="00F41749" w:rsidRPr="006962C1" w:rsidRDefault="00173DED">
      <w:pPr>
        <w:pStyle w:val="20"/>
        <w:numPr>
          <w:ilvl w:val="0"/>
          <w:numId w:val="10"/>
        </w:numPr>
        <w:shd w:val="clear" w:color="auto" w:fill="auto"/>
        <w:tabs>
          <w:tab w:val="left" w:pos="850"/>
        </w:tabs>
        <w:spacing w:before="0" w:line="256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Координировать деятельность с внешним аудитором в целях избежать дублирования усилий и минимизировать затраты на аудит;</w:t>
      </w:r>
    </w:p>
    <w:p w:rsidR="00F41749" w:rsidRPr="006962C1" w:rsidRDefault="00173DED">
      <w:pPr>
        <w:pStyle w:val="20"/>
        <w:shd w:val="clear" w:color="auto" w:fill="auto"/>
        <w:spacing w:before="0" w:after="183" w:line="256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5.3. Внутренний аудитор несет ответственность за конфиденциальность информации и сохранность документов в соответствии с внутренними правилами Общества и действующим законодательством, а также других юрисдикций, в которых зарегистрированы или действуют проверяемые субъекты.</w:t>
      </w:r>
    </w:p>
    <w:p w:rsidR="00F41749" w:rsidRPr="006962C1" w:rsidRDefault="00173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after="180" w:line="252" w:lineRule="exact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6962C1">
        <w:rPr>
          <w:rFonts w:ascii="Times New Roman" w:hAnsi="Times New Roman" w:cs="Times New Roman"/>
          <w:sz w:val="24"/>
          <w:szCs w:val="24"/>
        </w:rPr>
        <w:t>ВЗАИМОДЕЙСТВИЕ ВНУТРЕННЕГО АУДИТОРА С ОТДЕЛАМИ И СТРУКТУРНЫМИ ПОДРАЗДЕЛЕНИЯМИ ОБЩЕСТВА</w:t>
      </w:r>
      <w:bookmarkEnd w:id="5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39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Руководители и должностные лица проверяемых отделов и подразделений обязаны: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0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 xml:space="preserve">В срок не позднее 3 рабочих дней представлять внутреннему аудитору по его письменному и/или устному требованию в полном объеме всю имеющуюся информацию по бухгалтерской, управленческой отчетности и прочим вопросам, а также рабочие расчеты в </w:t>
      </w:r>
      <w:r w:rsidRPr="006962C1">
        <w:rPr>
          <w:rFonts w:ascii="Times New Roman" w:hAnsi="Times New Roman" w:cs="Times New Roman"/>
          <w:sz w:val="24"/>
          <w:szCs w:val="24"/>
        </w:rPr>
        <w:lastRenderedPageBreak/>
        <w:t>бумажном и электронном виде (с сохранением исходных формул), необходимые для исполнения внутренним аудитором своих функций;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В случаях, когда запрашивается информация нестандартного характера, и требуется дополнительное время для ее подготовки, сроки предоставления согласуются с внутренним аудитором, но не могут превышать 10 рабочих дней;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Отказ в представлении информации (невозможность ее представления в установленный срок) направлять в течение 1 рабочего дня в письменной форме на имя внутреннего аудитора с указанием причин;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Обеспечить внутреннему аудитору беспрепятственный доступ и содействие к копированию информации на бумажных и электронных носителях;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Обеспечивать незамедлительный доступ внутреннего аудитора к необходимой для выполнения аудиторского задания информации, хранящейся в компьютерах и на серверах в режиме просмотра;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Оказывать внутреннему аудитору содействие в выполнении им своих функций;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1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Доводить известные факты нарушения законности, нанесения ущерба Обществу до сведения внутреннего аудитора.</w:t>
      </w:r>
    </w:p>
    <w:p w:rsidR="00F41749" w:rsidRPr="006962C1" w:rsidRDefault="00173DED">
      <w:pPr>
        <w:pStyle w:val="20"/>
        <w:numPr>
          <w:ilvl w:val="2"/>
          <w:numId w:val="1"/>
        </w:numPr>
        <w:shd w:val="clear" w:color="auto" w:fill="auto"/>
        <w:tabs>
          <w:tab w:val="left" w:pos="62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Получать консультации внутреннего аудитора при отсутствии знаний и/или возникновении сомнений о соответствии конкретной операции или ее части требованиям действующего законодательства, нормативных актов, стандартов профессиональной деятельности, Положения и т.п.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2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Уведомить Комитет внутреннего аудита прежде, чем принимать участие в операциях (сделках), в отношении которых он может быть признан заинтересованным лицом.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before="0" w:after="206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Руководители и ответственные должностные лица проверяемых подразделений несут ответственность при нарушении требований Положения в соответствии с действующим законодательством.</w:t>
      </w:r>
    </w:p>
    <w:p w:rsidR="00F41749" w:rsidRPr="006962C1" w:rsidRDefault="00173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after="219" w:line="220" w:lineRule="exact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6962C1">
        <w:rPr>
          <w:rFonts w:ascii="Times New Roman" w:hAnsi="Times New Roman" w:cs="Times New Roman"/>
          <w:sz w:val="24"/>
          <w:szCs w:val="24"/>
        </w:rPr>
        <w:t>ПРОЦЕДУРА УТВЕРЖДЕНИЯ И ИЗМЕНЕНИЯ ПОЛОЖЕНИЯ</w:t>
      </w:r>
      <w:bookmarkEnd w:id="6"/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396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Положение, а также изменения и дополнения в него утверждаются Советом директоров Общества большинством голосов его членов, присутствующих на заседании или принимающих участие в заочном голосовании.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32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Дополнения и изменения в Положение вносятся по инициативе членов Совета директоров Общества, аудитора Общества, Ревизионной комиссии Общества, Комитета по аудиту, Единоличного исполнительного органа Общества.</w:t>
      </w:r>
    </w:p>
    <w:p w:rsidR="00F41749" w:rsidRPr="006962C1" w:rsidRDefault="00173DED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48" w:lineRule="exact"/>
        <w:rPr>
          <w:rFonts w:ascii="Times New Roman" w:hAnsi="Times New Roman" w:cs="Times New Roman"/>
          <w:sz w:val="24"/>
          <w:szCs w:val="24"/>
        </w:rPr>
      </w:pPr>
      <w:r w:rsidRPr="006962C1">
        <w:rPr>
          <w:rFonts w:ascii="Times New Roman" w:hAnsi="Times New Roman" w:cs="Times New Roman"/>
          <w:sz w:val="24"/>
          <w:szCs w:val="24"/>
        </w:rPr>
        <w:t>Если в результате изменения действующего законодательства отдельные статьи Положения вступают в противоречие с ними, эти статьи утрачивают силу, и до момента внесения изменений в Положение Общество руководствуется действующим законодательством.</w:t>
      </w:r>
    </w:p>
    <w:sectPr w:rsidR="00F41749" w:rsidRPr="006962C1" w:rsidSect="00A81A4A">
      <w:type w:val="continuous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63" w:rsidRDefault="00444E63" w:rsidP="00F41749">
      <w:r>
        <w:separator/>
      </w:r>
    </w:p>
  </w:endnote>
  <w:endnote w:type="continuationSeparator" w:id="0">
    <w:p w:rsidR="00444E63" w:rsidRDefault="00444E63" w:rsidP="00F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31976267"/>
      <w:docPartObj>
        <w:docPartGallery w:val="Page Numbers (Bottom of Page)"/>
        <w:docPartUnique/>
      </w:docPartObj>
    </w:sdtPr>
    <w:sdtContent>
      <w:p w:rsidR="00A941BE" w:rsidRPr="00A941BE" w:rsidRDefault="00A941BE">
        <w:pPr>
          <w:pStyle w:val="a6"/>
          <w:jc w:val="right"/>
          <w:rPr>
            <w:rFonts w:ascii="Times New Roman" w:hAnsi="Times New Roman" w:cs="Times New Roman"/>
          </w:rPr>
        </w:pPr>
        <w:r w:rsidRPr="00A941BE">
          <w:rPr>
            <w:rFonts w:ascii="Times New Roman" w:hAnsi="Times New Roman" w:cs="Times New Roman"/>
          </w:rPr>
          <w:fldChar w:fldCharType="begin"/>
        </w:r>
        <w:r w:rsidRPr="00A941BE">
          <w:rPr>
            <w:rFonts w:ascii="Times New Roman" w:hAnsi="Times New Roman" w:cs="Times New Roman"/>
          </w:rPr>
          <w:instrText xml:space="preserve"> PAGE   \* MERGEFORMAT </w:instrText>
        </w:r>
        <w:r w:rsidRPr="00A941B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941BE">
          <w:rPr>
            <w:rFonts w:ascii="Times New Roman" w:hAnsi="Times New Roman" w:cs="Times New Roman"/>
          </w:rPr>
          <w:fldChar w:fldCharType="end"/>
        </w:r>
      </w:p>
    </w:sdtContent>
  </w:sdt>
  <w:p w:rsidR="00A941BE" w:rsidRPr="00A941BE" w:rsidRDefault="00A941BE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63" w:rsidRDefault="00444E63"/>
  </w:footnote>
  <w:footnote w:type="continuationSeparator" w:id="0">
    <w:p w:rsidR="00444E63" w:rsidRDefault="00444E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A4E"/>
    <w:multiLevelType w:val="multilevel"/>
    <w:tmpl w:val="5412988E"/>
    <w:lvl w:ilvl="0">
      <w:start w:val="1"/>
      <w:numFmt w:val="decimal"/>
      <w:lvlText w:val="5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0426E"/>
    <w:multiLevelType w:val="multilevel"/>
    <w:tmpl w:val="64D0DF2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720BB"/>
    <w:multiLevelType w:val="multilevel"/>
    <w:tmpl w:val="D4229626"/>
    <w:lvl w:ilvl="0">
      <w:start w:val="1"/>
      <w:numFmt w:val="decimal"/>
      <w:lvlText w:val="3.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C0949"/>
    <w:multiLevelType w:val="multilevel"/>
    <w:tmpl w:val="C9CE5E38"/>
    <w:lvl w:ilvl="0">
      <w:start w:val="1"/>
      <w:numFmt w:val="decimal"/>
      <w:lvlText w:val="3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D55A3"/>
    <w:multiLevelType w:val="multilevel"/>
    <w:tmpl w:val="1F02DD82"/>
    <w:lvl w:ilvl="0">
      <w:start w:val="1"/>
      <w:numFmt w:val="decimal"/>
      <w:lvlText w:val="3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10C7F"/>
    <w:multiLevelType w:val="multilevel"/>
    <w:tmpl w:val="4454B0FC"/>
    <w:lvl w:ilvl="0">
      <w:start w:val="12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65133"/>
    <w:multiLevelType w:val="multilevel"/>
    <w:tmpl w:val="8C6204BC"/>
    <w:lvl w:ilvl="0">
      <w:start w:val="1"/>
      <w:numFmt w:val="decimal"/>
      <w:lvlText w:val="3.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4570A"/>
    <w:multiLevelType w:val="multilevel"/>
    <w:tmpl w:val="A75E6EC8"/>
    <w:lvl w:ilvl="0">
      <w:start w:val="5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63068"/>
    <w:multiLevelType w:val="multilevel"/>
    <w:tmpl w:val="A5124122"/>
    <w:lvl w:ilvl="0">
      <w:start w:val="1"/>
      <w:numFmt w:val="decimal"/>
      <w:lvlText w:val="3.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347B11"/>
    <w:multiLevelType w:val="multilevel"/>
    <w:tmpl w:val="0D3ADEB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3E7EB9"/>
    <w:multiLevelType w:val="multilevel"/>
    <w:tmpl w:val="C846E32A"/>
    <w:lvl w:ilvl="0">
      <w:start w:val="1"/>
      <w:numFmt w:val="decimal"/>
      <w:lvlText w:val="3.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1749"/>
    <w:rsid w:val="00173DED"/>
    <w:rsid w:val="00303FEF"/>
    <w:rsid w:val="00330DD2"/>
    <w:rsid w:val="00431F7E"/>
    <w:rsid w:val="00444E63"/>
    <w:rsid w:val="00487AAA"/>
    <w:rsid w:val="006962C1"/>
    <w:rsid w:val="00816B1D"/>
    <w:rsid w:val="0084128F"/>
    <w:rsid w:val="00A81A4A"/>
    <w:rsid w:val="00A941BE"/>
    <w:rsid w:val="00CB446B"/>
    <w:rsid w:val="00CD657B"/>
    <w:rsid w:val="00D95CD3"/>
    <w:rsid w:val="00E33791"/>
    <w:rsid w:val="00F4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174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F417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417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Arial17pt">
    <w:name w:val="Основной текст (3) + Arial;17 pt;Курсив"/>
    <w:basedOn w:val="3"/>
    <w:rsid w:val="00F41749"/>
    <w:rPr>
      <w:rFonts w:ascii="Arial" w:eastAsia="Arial" w:hAnsi="Arial" w:cs="Arial"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31">
    <w:name w:val="Основной текст (3)"/>
    <w:basedOn w:val="3"/>
    <w:rsid w:val="00F4174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17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4pt">
    <w:name w:val="Основной текст (4) + Интервал 4 pt"/>
    <w:basedOn w:val="4"/>
    <w:rsid w:val="00F41749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4174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4174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F41749"/>
    <w:pPr>
      <w:shd w:val="clear" w:color="auto" w:fill="FFFFFF"/>
      <w:spacing w:line="27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rsid w:val="00F41749"/>
    <w:pPr>
      <w:shd w:val="clear" w:color="auto" w:fill="FFFFFF"/>
      <w:spacing w:line="756" w:lineRule="exact"/>
      <w:jc w:val="center"/>
    </w:pPr>
    <w:rPr>
      <w:rFonts w:ascii="Calibri" w:eastAsia="Calibri" w:hAnsi="Calibri" w:cs="Calibri"/>
      <w:sz w:val="40"/>
      <w:szCs w:val="40"/>
    </w:rPr>
  </w:style>
  <w:style w:type="paragraph" w:customStyle="1" w:styleId="10">
    <w:name w:val="Заголовок №1"/>
    <w:basedOn w:val="a"/>
    <w:link w:val="1"/>
    <w:rsid w:val="00F41749"/>
    <w:pPr>
      <w:shd w:val="clear" w:color="auto" w:fill="FFFFFF"/>
      <w:spacing w:after="30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41749"/>
    <w:pPr>
      <w:shd w:val="clear" w:color="auto" w:fill="FFFFFF"/>
      <w:spacing w:before="300" w:line="252" w:lineRule="exact"/>
      <w:jc w:val="both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941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1BE"/>
    <w:rPr>
      <w:color w:val="000000"/>
    </w:rPr>
  </w:style>
  <w:style w:type="paragraph" w:styleId="a6">
    <w:name w:val="footer"/>
    <w:basedOn w:val="a"/>
    <w:link w:val="a7"/>
    <w:uiPriority w:val="99"/>
    <w:unhideWhenUsed/>
    <w:rsid w:val="00A941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1B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EF346A-5002-4D4F-AE33-BBE6B183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Сканчибасова</dc:creator>
  <cp:lastModifiedBy>fo6</cp:lastModifiedBy>
  <cp:revision>2</cp:revision>
  <cp:lastPrinted>2022-03-16T08:56:00Z</cp:lastPrinted>
  <dcterms:created xsi:type="dcterms:W3CDTF">2022-03-16T08:57:00Z</dcterms:created>
  <dcterms:modified xsi:type="dcterms:W3CDTF">2022-03-16T08:57:00Z</dcterms:modified>
</cp:coreProperties>
</file>